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qoepiyapv4po" w:id="0"/>
      <w:bookmarkEnd w:id="0"/>
      <w:r w:rsidDel="00000000" w:rsidR="00000000" w:rsidRPr="00000000">
        <w:rPr>
          <w:b w:val="1"/>
          <w:sz w:val="34"/>
          <w:szCs w:val="34"/>
          <w:rtl w:val="0"/>
        </w:rPr>
        <w:t xml:space="preserve">A Arte de Contar Histórias: Como o Storytelling Pode Diferenciar seu Produto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 mundo dos negócios, vender </w:t>
      </w:r>
      <w:r w:rsidDel="00000000" w:rsidR="00000000" w:rsidRPr="00000000">
        <w:rPr>
          <w:b w:val="1"/>
          <w:rtl w:val="0"/>
        </w:rPr>
        <w:t xml:space="preserve">apenas um produto</w:t>
      </w:r>
      <w:r w:rsidDel="00000000" w:rsidR="00000000" w:rsidRPr="00000000">
        <w:rPr>
          <w:rtl w:val="0"/>
        </w:rPr>
        <w:t xml:space="preserve"> já não é o suficiente. O mercado está cheio de concorrentes que oferecem algo parecido — e muitas vezes pelo mesmo preço. Então, como você se torna </w:t>
      </w:r>
      <w:r w:rsidDel="00000000" w:rsidR="00000000" w:rsidRPr="00000000">
        <w:rPr>
          <w:b w:val="1"/>
          <w:rtl w:val="0"/>
        </w:rPr>
        <w:t xml:space="preserve">impossível de ignorar</w:t>
      </w:r>
      <w:r w:rsidDel="00000000" w:rsidR="00000000" w:rsidRPr="00000000">
        <w:rPr>
          <w:rtl w:val="0"/>
        </w:rPr>
        <w:t xml:space="preserve">?</w:t>
        <w:br w:type="textWrapping"/>
        <w:t xml:space="preserve"> A resposta está em uma das habilidades mais antigas da humanidade: </w:t>
      </w:r>
      <w:r w:rsidDel="00000000" w:rsidR="00000000" w:rsidRPr="00000000">
        <w:rPr>
          <w:b w:val="1"/>
          <w:rtl w:val="0"/>
        </w:rPr>
        <w:t xml:space="preserve">contar histórias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Histórias não vendem apenas objetos, vendem </w:t>
      </w:r>
      <w:r w:rsidDel="00000000" w:rsidR="00000000" w:rsidRPr="00000000">
        <w:rPr>
          <w:b w:val="1"/>
          <w:rtl w:val="0"/>
        </w:rPr>
        <w:t xml:space="preserve">emoções, valores e pertencimento</w:t>
      </w:r>
      <w:r w:rsidDel="00000000" w:rsidR="00000000" w:rsidRPr="00000000">
        <w:rPr>
          <w:rtl w:val="0"/>
        </w:rPr>
        <w:t xml:space="preserve">. Pense bem: quando você compra um café de uma marca famosa, você não está pagando só pela bebida. Você está comprando a sensação de entrar naquele ambiente, o cheiro, o nome escrito no copo, a experiência de fazer parte daquela comunidade. Isso é storytelling aplicado ao negócio.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cm3u3bm3eyie" w:id="1"/>
      <w:bookmarkEnd w:id="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Por que o storytelling funciona?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 cérebro humano é programado para prestar atenção em histórias. Desde as pinturas rupestres até os filmes de hoje, histórias moldam culturas, constroem memórias e influenciam decisões.</w:t>
        <w:br w:type="textWrapping"/>
        <w:t xml:space="preserve"> Quando você conecta seu produto a uma narrativa real e emocionante, ele deixa de ser apenas algo que resolve um problema e passa a ser </w:t>
      </w:r>
      <w:r w:rsidDel="00000000" w:rsidR="00000000" w:rsidRPr="00000000">
        <w:rPr>
          <w:b w:val="1"/>
          <w:rtl w:val="0"/>
        </w:rPr>
        <w:t xml:space="preserve">algo que as pessoas querem fazer parte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933ex0wk4jo0" w:id="2"/>
      <w:bookmarkEnd w:id="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Como criar uma narrativa envolvente para o seu produto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Defina o herói da história</w:t>
        <w:br w:type="textWrapping"/>
      </w:r>
      <w:r w:rsidDel="00000000" w:rsidR="00000000" w:rsidRPr="00000000">
        <w:rPr>
          <w:rtl w:val="0"/>
        </w:rPr>
        <w:t xml:space="preserve"> E spoiler: o herói </w:t>
      </w:r>
      <w:r w:rsidDel="00000000" w:rsidR="00000000" w:rsidRPr="00000000">
        <w:rPr>
          <w:b w:val="1"/>
          <w:rtl w:val="0"/>
        </w:rPr>
        <w:t xml:space="preserve">não é a sua empresa</w:t>
      </w:r>
      <w:r w:rsidDel="00000000" w:rsidR="00000000" w:rsidRPr="00000000">
        <w:rPr>
          <w:rtl w:val="0"/>
        </w:rPr>
        <w:t xml:space="preserve">, é o seu cliente.</w:t>
        <w:br w:type="textWrapping"/>
        <w:t xml:space="preserve"> Ele tem um problema, um sonho ou um objetivo, e o seu produto é a ferramenta que vai ajudá-lo a chegar lá.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Mostre o conflito</w:t>
        <w:br w:type="textWrapping"/>
      </w:r>
      <w:r w:rsidDel="00000000" w:rsidR="00000000" w:rsidRPr="00000000">
        <w:rPr>
          <w:rtl w:val="0"/>
        </w:rPr>
        <w:t xml:space="preserve"> Toda boa história tem um obstáculo. Esse é o momento de expor o que impede o cliente de conquistar o que deseja — e como isso gera frustração, perda de tempo ou custo.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Apresente a transformação</w:t>
        <w:br w:type="textWrapping"/>
      </w:r>
      <w:r w:rsidDel="00000000" w:rsidR="00000000" w:rsidRPr="00000000">
        <w:rPr>
          <w:rtl w:val="0"/>
        </w:rPr>
        <w:t xml:space="preserve"> Seu produto entra na narrativa como o ponto de virada. Mostre não só o que ele faz, mas como ele </w:t>
      </w:r>
      <w:r w:rsidDel="00000000" w:rsidR="00000000" w:rsidRPr="00000000">
        <w:rPr>
          <w:b w:val="1"/>
          <w:rtl w:val="0"/>
        </w:rPr>
        <w:t xml:space="preserve">transforma a vida do cliente</w:t>
      </w:r>
      <w:r w:rsidDel="00000000" w:rsidR="00000000" w:rsidRPr="00000000">
        <w:rPr>
          <w:rtl w:val="0"/>
        </w:rPr>
        <w:t xml:space="preserve"> depois que o problema é resolvido.</w:t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Crie imagens e símbolos marcantes</w:t>
        <w:br w:type="textWrapping"/>
      </w:r>
      <w:r w:rsidDel="00000000" w:rsidR="00000000" w:rsidRPr="00000000">
        <w:rPr>
          <w:rtl w:val="0"/>
        </w:rPr>
        <w:t xml:space="preserve"> Use metáforas, comparações e elementos visuais para que a história seja lembrada. Uma frase ou um gesto que se torne a “assinatura” da sua marca pode valer mais que mil anúncios.</w:t>
        <w:br w:type="textWrapping"/>
      </w:r>
    </w:p>
    <w:p w:rsidR="00000000" w:rsidDel="00000000" w:rsidP="00000000" w:rsidRDefault="00000000" w:rsidRPr="00000000" w14:paraId="0000000D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b3f2xzst1hli" w:id="3"/>
      <w:bookmarkEnd w:id="3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Exemplo prático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Imagine que você vende tênis esportivos.</w:t>
        <w:br w:type="textWrapping"/>
        <w:t xml:space="preserve"> ❌ Abordagem comum: “Tênis leve, confortável e com ótimo amortecimento.”</w:t>
        <w:br w:type="textWrapping"/>
        <w:t xml:space="preserve"> ✅ Abordagem com storytelling: “Esse não é só um tênis. É o par que vai te levar do sofá até cruzar a linha de chegada da sua primeira corrida de 5 km. É a prova de que você consegue ir além do que imaginava.”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Percebe a diferença? No segundo exemplo, o cliente se vê como protagonista, e o produto se torna parte da sua jornada de superação.</w:t>
      </w:r>
    </w:p>
    <w:p w:rsidR="00000000" w:rsidDel="00000000" w:rsidP="00000000" w:rsidRDefault="00000000" w:rsidRPr="00000000" w14:paraId="00000010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5hy9nrbil4wa" w:id="4"/>
      <w:bookmarkEnd w:id="4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Transformando sua marca em uma história viva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Storytelling não é uma campanha isolada. É uma </w:t>
      </w:r>
      <w:r w:rsidDel="00000000" w:rsidR="00000000" w:rsidRPr="00000000">
        <w:rPr>
          <w:b w:val="1"/>
          <w:rtl w:val="0"/>
        </w:rPr>
        <w:t xml:space="preserve">estratégia contínua</w:t>
      </w:r>
      <w:r w:rsidDel="00000000" w:rsidR="00000000" w:rsidRPr="00000000">
        <w:rPr>
          <w:rtl w:val="0"/>
        </w:rPr>
        <w:t xml:space="preserve">.</w:t>
        <w:br w:type="textWrapping"/>
        <w:t xml:space="preserve"> Sua comunicação, atendimento e até o pós-venda devem reforçar a narrativa que você criou. Quando o cliente sente que está vivendo a história que você contou, ele se torna não apenas comprador, mas </w:t>
      </w:r>
      <w:r w:rsidDel="00000000" w:rsidR="00000000" w:rsidRPr="00000000">
        <w:rPr>
          <w:b w:val="1"/>
          <w:rtl w:val="0"/>
        </w:rPr>
        <w:t xml:space="preserve">embaixador da sua marca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br w:type="textWrapping"/>
      </w:r>
      <w:r w:rsidDel="00000000" w:rsidR="00000000" w:rsidRPr="00000000">
        <w:rPr>
          <w:rtl w:val="0"/>
        </w:rPr>
        <w:t xml:space="preserve"> Produtos podem ser copiados. Histórias, não.</w:t>
        <w:br w:type="textWrapping"/>
        <w:t xml:space="preserve"> Se você quer criar uma marca que não seja esquecida no meio do barulho do mercado, comece a contar histórias que despertem emoção, conexão e desejo. No fim das contas, quem conquista corações conquista clientes.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